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ZEN COMBAT SCHOOL LTD</w:t>
        <w:br/>
        <w:t>STUDENT HANDBOOK – SAFETY &amp; CONTACT TRAINING SECTION</w:t>
      </w:r>
    </w:p>
    <w:p/>
    <w:p>
      <w:r>
        <w:t>Site: Unit 1b Fletcher Industrial Estate, Clovelly Road, Bideford, Devon, EX39 3EU</w:t>
      </w:r>
    </w:p>
    <w:p>
      <w:r>
        <w:t>Director &amp; Head Instructor: Jason Ashton</w:t>
      </w:r>
    </w:p>
    <w:p/>
    <w:p>
      <w:pPr>
        <w:pStyle w:val="Heading1"/>
      </w:pPr>
      <w:r>
        <w:t>1. Our Safety Commitment</w:t>
      </w:r>
    </w:p>
    <w:p>
      <w:r>
        <w:t>Zen Combat School Ltd is committed to delivering martial arts training in a professional, structured, and safety-led environment. All contact training is governed by our Risk Assessment, Sparring Policy, Grappling Policy, and Concussion Management Procedures.</w:t>
      </w:r>
    </w:p>
    <w:p>
      <w:pPr>
        <w:pStyle w:val="Heading1"/>
      </w:pPr>
      <w:r>
        <w:t>2. Medical Disclosure &amp; Responsibility</w:t>
      </w:r>
    </w:p>
    <w:p>
      <w:r>
        <w:t>All students must:</w:t>
      </w:r>
    </w:p>
    <w:p>
      <w:pPr>
        <w:pStyle w:val="ListBullet"/>
      </w:pPr>
      <w:r>
        <w:t>• Disclose any medical conditions or injuries before training.</w:t>
      </w:r>
    </w:p>
    <w:p>
      <w:pPr>
        <w:pStyle w:val="ListBullet"/>
      </w:pPr>
      <w:r>
        <w:t>• Inform the coach of any new injury before sparring or grappling.</w:t>
      </w:r>
    </w:p>
    <w:p>
      <w:pPr>
        <w:pStyle w:val="ListBullet"/>
      </w:pPr>
      <w:r>
        <w:t>• Stop immediately if dizzy, disoriented, or in pain.</w:t>
      </w:r>
    </w:p>
    <w:p>
      <w:pPr>
        <w:pStyle w:val="Heading1"/>
      </w:pPr>
      <w:r>
        <w:t>3. PPE Requirements (Summary)</w:t>
      </w:r>
    </w:p>
    <w:p>
      <w:pPr>
        <w:pStyle w:val="ListBullet"/>
      </w:pPr>
      <w:r>
        <w:t>Mouthguard – Mandatory for sparring.</w:t>
      </w:r>
    </w:p>
    <w:p>
      <w:pPr>
        <w:pStyle w:val="ListBullet"/>
      </w:pPr>
      <w:r>
        <w:t>Gloves – Correct size and in good condition.</w:t>
      </w:r>
    </w:p>
    <w:p>
      <w:pPr>
        <w:pStyle w:val="ListBullet"/>
      </w:pPr>
      <w:r>
        <w:t>Hand wraps – Mandatory for boxing sparring.</w:t>
      </w:r>
    </w:p>
    <w:p>
      <w:pPr>
        <w:pStyle w:val="ListBullet"/>
      </w:pPr>
      <w:r>
        <w:t>Shin guards – Mandatory for kick sparring.</w:t>
      </w:r>
    </w:p>
    <w:p>
      <w:pPr>
        <w:pStyle w:val="ListBullet"/>
      </w:pPr>
      <w:r>
        <w:t>Groin guard – Strongly recommended (mandatory for male sparring).</w:t>
      </w:r>
    </w:p>
    <w:p>
      <w:pPr>
        <w:pStyle w:val="ListBullet"/>
      </w:pPr>
      <w:r>
        <w:t>Rashguard recommended for grappling.</w:t>
      </w:r>
    </w:p>
    <w:p>
      <w:pPr>
        <w:pStyle w:val="ListBullet"/>
      </w:pPr>
      <w:r>
        <w:t>No jewellery. Nails must be short.</w:t>
      </w:r>
    </w:p>
    <w:p>
      <w:pPr>
        <w:pStyle w:val="Heading1"/>
      </w:pPr>
      <w:r>
        <w:t>4. Sparring Principles</w:t>
      </w:r>
    </w:p>
    <w:p>
      <w:pPr>
        <w:pStyle w:val="ListBullet"/>
      </w:pPr>
      <w:r>
        <w:t>Technical control is the standard.</w:t>
      </w:r>
    </w:p>
    <w:p>
      <w:pPr>
        <w:pStyle w:val="ListBullet"/>
      </w:pPr>
      <w:r>
        <w:t>Respect your training partner.</w:t>
      </w:r>
    </w:p>
    <w:p>
      <w:pPr>
        <w:pStyle w:val="ListBullet"/>
      </w:pPr>
      <w:r>
        <w:t>Match intensity appropriately.</w:t>
      </w:r>
    </w:p>
    <w:p>
      <w:pPr>
        <w:pStyle w:val="ListBullet"/>
      </w:pPr>
      <w:r>
        <w:t>Stop immediately on command.</w:t>
      </w:r>
    </w:p>
    <w:p>
      <w:pPr>
        <w:pStyle w:val="ListBullet"/>
      </w:pPr>
      <w:r>
        <w:t>Excessive force results in removal.</w:t>
      </w:r>
    </w:p>
    <w:p>
      <w:pPr>
        <w:pStyle w:val="Heading1"/>
      </w:pPr>
      <w:r>
        <w:t>5. Grappling Principles</w:t>
      </w:r>
    </w:p>
    <w:p>
      <w:pPr>
        <w:pStyle w:val="ListBullet"/>
      </w:pPr>
      <w:r>
        <w:t>Tap early and release immediately.</w:t>
      </w:r>
    </w:p>
    <w:p>
      <w:pPr>
        <w:pStyle w:val="ListBullet"/>
      </w:pPr>
      <w:r>
        <w:t>No neck cranks or spinal locks.</w:t>
      </w:r>
    </w:p>
    <w:p>
      <w:pPr>
        <w:pStyle w:val="ListBullet"/>
      </w:pPr>
      <w:r>
        <w:t>No slamming from submissions.</w:t>
      </w:r>
    </w:p>
    <w:p>
      <w:pPr>
        <w:pStyle w:val="ListBullet"/>
      </w:pPr>
      <w:r>
        <w:t>Beginners: no heel hooks or twisting leg locks.</w:t>
      </w:r>
    </w:p>
    <w:p>
      <w:pPr>
        <w:pStyle w:val="ListBullet"/>
      </w:pPr>
      <w:r>
        <w:t>Hygiene standards must be followed.</w:t>
      </w:r>
    </w:p>
    <w:p>
      <w:pPr>
        <w:pStyle w:val="Heading1"/>
      </w:pPr>
      <w:r>
        <w:t>6. Concussion Awareness</w:t>
      </w:r>
    </w:p>
    <w:p>
      <w:r>
        <w:t>If a head impact occurs and symptoms such as dizziness, confusion, headache or nausea appear, training must stop immediately. A structured return-to-training process must be followed before any contact resumes.</w:t>
      </w:r>
    </w:p>
    <w:p>
      <w:pPr>
        <w:pStyle w:val="Heading1"/>
      </w:pPr>
      <w:r>
        <w:t>7. Behaviour &amp; Conduct</w:t>
      </w:r>
    </w:p>
    <w:p>
      <w:pPr>
        <w:pStyle w:val="ListBullet"/>
      </w:pPr>
      <w:r>
        <w:t>Show control and respect at all times.</w:t>
      </w:r>
    </w:p>
    <w:p>
      <w:pPr>
        <w:pStyle w:val="ListBullet"/>
      </w:pPr>
      <w:r>
        <w:t>Follow coach instructions without argument.</w:t>
      </w:r>
    </w:p>
    <w:p>
      <w:pPr>
        <w:pStyle w:val="ListBullet"/>
      </w:pPr>
      <w:r>
        <w:t>Disclose injuries honestly.</w:t>
      </w:r>
    </w:p>
    <w:p>
      <w:pPr>
        <w:pStyle w:val="ListBullet"/>
      </w:pPr>
      <w:r>
        <w:t>Wear required PPE.</w:t>
      </w:r>
    </w:p>
    <w:p>
      <w:pPr>
        <w:pStyle w:val="ListBullet"/>
      </w:pPr>
      <w:r>
        <w:t>Understand that sparring is a privilege.</w:t>
      </w:r>
    </w:p>
    <w:p/>
    <w:p>
      <w:r>
        <w:t>This handbook section forms part of your membership agreement.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